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B" w:rsidRPr="006B016B" w:rsidRDefault="00F158B1" w:rsidP="00996784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000000"/>
          <w:kern w:val="36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38735</wp:posOffset>
            </wp:positionV>
            <wp:extent cx="998855" cy="724535"/>
            <wp:effectExtent l="19050" t="0" r="0" b="0"/>
            <wp:wrapTight wrapText="bothSides">
              <wp:wrapPolygon edited="0">
                <wp:start x="-412" y="0"/>
                <wp:lineTo x="-412" y="21013"/>
                <wp:lineTo x="21421" y="21013"/>
                <wp:lineTo x="21421" y="0"/>
                <wp:lineTo x="-412" y="0"/>
              </wp:wrapPolygon>
            </wp:wrapTight>
            <wp:docPr id="1" name="Рисунок 1" descr="Подвижная игра в жизни ребе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ая игра в жизни ребе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16B" w:rsidRPr="006B016B">
        <w:rPr>
          <w:rFonts w:ascii="Tahoma" w:eastAsia="Times New Roman" w:hAnsi="Tahoma" w:cs="Tahoma"/>
          <w:color w:val="000000"/>
          <w:kern w:val="36"/>
          <w:sz w:val="36"/>
          <w:szCs w:val="36"/>
        </w:rPr>
        <w:t>Консультация для родителей</w:t>
      </w:r>
    </w:p>
    <w:p w:rsidR="00996784" w:rsidRPr="006B016B" w:rsidRDefault="00A41B6A" w:rsidP="0099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kern w:val="36"/>
          <w:sz w:val="36"/>
          <w:szCs w:val="36"/>
        </w:rPr>
        <w:t>Подвижные игры как средство формирования двигательной активности.</w:t>
      </w:r>
    </w:p>
    <w:p w:rsidR="00996784" w:rsidRPr="006B016B" w:rsidRDefault="00996784" w:rsidP="0099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>   В дошкольном возрасте закладываются основы всестороннего гармонического развития личности ребенка. Важную роль при этом играет своевременное и правильно организованное физическое воспитание, одной из основных задач которого является развитие и совершенствование движений.</w:t>
      </w:r>
    </w:p>
    <w:p w:rsidR="00996784" w:rsidRPr="006B016B" w:rsidRDefault="00996784" w:rsidP="0099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t>    Развитие и совершенствование движений ребенка в период дошкольного детства осуществляются разными путями. С одной стороны, обогащ</w:t>
      </w:r>
      <w:r w:rsidR="00BA52BE">
        <w:rPr>
          <w:rFonts w:ascii="Times New Roman" w:eastAsia="Times New Roman" w:hAnsi="Times New Roman" w:cs="Times New Roman"/>
          <w:sz w:val="28"/>
          <w:szCs w:val="28"/>
        </w:rPr>
        <w:t>ению двигательного опыта детей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>, приобретению новых навыков и умений способствуют их самостоятельная деятельность, игры, труд, с другой - специально организованные мероприятия по физической культуре, направленные на решение задач как оздоровительного, так и воспитательного характера.</w:t>
      </w:r>
    </w:p>
    <w:p w:rsidR="00996784" w:rsidRPr="006B016B" w:rsidRDefault="00996784" w:rsidP="0099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>   Весьма существенное место в системе физического воспитания дошкольников занимают подвижные игры, которые широко применяются во всех возрастных группах.</w:t>
      </w:r>
    </w:p>
    <w:p w:rsidR="00996784" w:rsidRPr="006B016B" w:rsidRDefault="00996784" w:rsidP="00996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 xml:space="preserve">   В дошкольном </w:t>
      </w:r>
      <w:r w:rsidR="00C21B02">
        <w:rPr>
          <w:rFonts w:ascii="Times New Roman" w:eastAsia="Times New Roman" w:hAnsi="Times New Roman" w:cs="Times New Roman"/>
          <w:sz w:val="28"/>
          <w:szCs w:val="28"/>
        </w:rPr>
        <w:t xml:space="preserve"> возрасте 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 xml:space="preserve">происходит формирование разных по структуре и характеру основных движений. Развитие и совершенствование некоторых из них обусловлено повседневностью их применения. Это такие движения, как ходьба, бег, подпрыгивание, перепрыгивание, ползание, которые не только широко применяются детьми в самостоятельной деятельности, в творческих играх, но являются неотъемлемым элементом содержания организованных подвижных игр, начиная с самого раннего возраста. </w:t>
      </w:r>
    </w:p>
    <w:p w:rsidR="00996784" w:rsidRPr="006B016B" w:rsidRDefault="00996784" w:rsidP="0099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t>   Для дошкольников подвижные игры являются жизненной потребностью. С их помощью решаются самые разнообразные задачи: образовательные, воспитательные и оздоровительные. В процессе игр создаются благоприятные условия для развития и совершенствования моторики детей, формирования нравственных качеств, а также привычек и навыков жизни в коллективе.</w:t>
      </w:r>
    </w:p>
    <w:p w:rsidR="00996784" w:rsidRPr="006B016B" w:rsidRDefault="00996784" w:rsidP="0099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>   Детям дошкольного возраста выполнение игровых заданий доставляет большое удовольствие. Играя, ребенок упражняется в различных действиях. С помощью взрослых он овладевает новыми, более сложными движениями. 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br/>
      </w: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>    В младшем дошкольном возрасте еще не выдвигается требование обязательного целенаправленного воспитания двигательных (физических) качеств</w:t>
      </w:r>
      <w:proofErr w:type="gramStart"/>
      <w:r w:rsidRPr="006B01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B292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 xml:space="preserve">еняющиеся игровые ситуации и правила игр заставляют ребенка 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двигаться с большей скоростью, чтобы догнать кого-то, или быстрее спрятаться в заранее намеченное место, чтобы не быть пойманным, ловко преодолеть элементарные препятствия (подлезть под веревку, не задевая за н</w:t>
      </w:r>
      <w:r w:rsidR="00471010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>, пробежать между кеглями, обязательно добежать до определенного места</w:t>
      </w:r>
      <w:r w:rsidR="00471010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br/>
      </w:r>
      <w:r w:rsidRPr="006B016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3A00B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A00B6">
        <w:rPr>
          <w:rFonts w:ascii="Times New Roman" w:eastAsia="Times New Roman" w:hAnsi="Times New Roman" w:cs="Times New Roman"/>
          <w:sz w:val="28"/>
          <w:szCs w:val="28"/>
        </w:rPr>
        <w:t>оэтому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>, уже в младшем дошкольном возрасте подвижные игры являются средством не только для развития движений, но и для воспитания таких качеств, как ловкость, быстрота, выносливость.</w:t>
      </w:r>
    </w:p>
    <w:p w:rsidR="00996784" w:rsidRPr="006B016B" w:rsidRDefault="00996784" w:rsidP="0099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proofErr w:type="gramStart"/>
      <w:r w:rsidRPr="006B016B">
        <w:rPr>
          <w:rFonts w:ascii="Times New Roman" w:eastAsia="Times New Roman" w:hAnsi="Times New Roman" w:cs="Times New Roman"/>
          <w:sz w:val="28"/>
          <w:szCs w:val="28"/>
        </w:rPr>
        <w:t>Подвижные игры в основном - коллективные, поэтому у детей вырабатываются элементарные умения ориентироваться в пространстве, согласовывать свои движения с движениями других играющих, находить свое место в колонне, в кругу, не мешая другим, по сигналу быстро убегать или менять место на игровой площадке или в зале и т. п. 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>   Совместные действия детей создают условия для общих радостных переживаний, общей активной деятельности.</w:t>
      </w:r>
      <w:proofErr w:type="gramEnd"/>
      <w:r w:rsidRPr="006B016B">
        <w:rPr>
          <w:rFonts w:ascii="Times New Roman" w:eastAsia="Times New Roman" w:hAnsi="Times New Roman" w:cs="Times New Roman"/>
          <w:sz w:val="28"/>
          <w:szCs w:val="28"/>
        </w:rPr>
        <w:t xml:space="preserve"> В коллективных подвижных играх дети приучаются играть дружно, уступать и помогать друг другу. 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 xml:space="preserve">  Игра помогает ребенку преодолеть робость, застенчивость. Часто бывает трудно заставить </w:t>
      </w:r>
      <w:r w:rsidR="00343B47"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 xml:space="preserve">выполнять какое-либо движение </w:t>
      </w:r>
      <w:r w:rsidR="0066696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>всех. В игре же, подражая действиям своих товарищей, он естественно и непринужденно выполняет самые различные движения.</w:t>
      </w:r>
    </w:p>
    <w:p w:rsidR="00996784" w:rsidRPr="006B016B" w:rsidRDefault="00996784" w:rsidP="003A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5245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правил в игре 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>воспитывает у детей организованность, внимание, умение управлять своими движениями, способствует проявлению волевых усилий. Дети должны, например, начинать движения все вместе по</w:t>
      </w:r>
      <w:r w:rsidR="00A15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58D">
        <w:rPr>
          <w:rFonts w:ascii="Times New Roman" w:eastAsia="Times New Roman" w:hAnsi="Times New Roman" w:cs="Times New Roman"/>
          <w:sz w:val="28"/>
          <w:szCs w:val="28"/>
        </w:rPr>
        <w:t>сигналу инструктора или родителя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>, убегать от водящего только после сигнала или последних слов текста, если игра сопровождается текстом.</w:t>
      </w:r>
    </w:p>
    <w:p w:rsidR="00996784" w:rsidRPr="006B016B" w:rsidRDefault="00996784" w:rsidP="0099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>   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мира: о повадках и особенностях движений различных животных и птиц; о звуках, издаваемых машинами; о средствах передвижения и правилах движения поезда, автомобиля, самолета.</w:t>
      </w:r>
    </w:p>
    <w:p w:rsidR="00996784" w:rsidRPr="006B016B" w:rsidRDefault="00996784" w:rsidP="0099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>   Подвижные игры создают дополнительную возможность общения воспитателя</w:t>
      </w:r>
      <w:r w:rsidR="00302200">
        <w:rPr>
          <w:rFonts w:ascii="Times New Roman" w:eastAsia="Times New Roman" w:hAnsi="Times New Roman" w:cs="Times New Roman"/>
          <w:sz w:val="28"/>
          <w:szCs w:val="28"/>
        </w:rPr>
        <w:t>, инструктора по физической культуре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 xml:space="preserve"> с детьми. </w:t>
      </w:r>
      <w:r w:rsidR="00302200">
        <w:rPr>
          <w:rFonts w:ascii="Times New Roman" w:eastAsia="Times New Roman" w:hAnsi="Times New Roman" w:cs="Times New Roman"/>
          <w:sz w:val="28"/>
          <w:szCs w:val="28"/>
        </w:rPr>
        <w:t>Педагоги рассказывают, объясняю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>т детям содержание игр, их правила. Дошкольники запоминают новые слова, их значение, приучаются действовать в соответствии с указаниями.</w:t>
      </w:r>
    </w:p>
    <w:p w:rsidR="00996784" w:rsidRPr="006B016B" w:rsidRDefault="00996784" w:rsidP="0099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 xml:space="preserve">   Очень важна роль подвижных игр в увеличении двигательной активности детей в течение дня. Особое значение имеют они для увеличения физиологических нагрузок на организм ребенка. Активные двигательные действия при эмоциональном подъеме способствуют значительному усилению деятельности костно-мышечной, </w:t>
      </w:r>
      <w:proofErr w:type="gramStart"/>
      <w:r w:rsidRPr="006B016B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6B01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lastRenderedPageBreak/>
        <w:t>дыхательной систем, благодаря чему происходит улучшение обмена веществ в организме и соответствующая тренировка функций различных систем и органов.</w:t>
      </w:r>
    </w:p>
    <w:p w:rsidR="00996784" w:rsidRPr="006B016B" w:rsidRDefault="00996784" w:rsidP="0099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>     Влияние подвижных игр на развитие движений детей, а также некоторых волевых проявлений их во многом зависит от того, сколько времени длится эта игра. Чем дольше и активнее действует ребенок в игре, тем больше он упражняется в том или ином виде движений, чаще вступает в различные взаимоотношения с другими участниками, т, е. тем больше ему приходится проявлять ловкость, выдержку, умение подчиняться правилам игры.</w:t>
      </w:r>
    </w:p>
    <w:p w:rsidR="00996784" w:rsidRPr="006B016B" w:rsidRDefault="00996784" w:rsidP="009967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6B">
        <w:rPr>
          <w:rFonts w:ascii="Times New Roman" w:eastAsia="Times New Roman" w:hAnsi="Times New Roman" w:cs="Times New Roman"/>
          <w:sz w:val="28"/>
          <w:szCs w:val="28"/>
        </w:rPr>
        <w:br/>
        <w:t>      Наиболее эффективно проведение подвижных игр на свежем воздухе. При активной двигательной деятельности детей на свежем воздухе усиливается работа сердца и легких, а, следовательно, увели</w:t>
      </w:r>
      <w:r w:rsidR="006B016B">
        <w:rPr>
          <w:rFonts w:ascii="Times New Roman" w:eastAsia="Times New Roman" w:hAnsi="Times New Roman" w:cs="Times New Roman"/>
          <w:sz w:val="28"/>
          <w:szCs w:val="28"/>
        </w:rPr>
        <w:t xml:space="preserve">чивается поступление кислорода 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>в кровь. Это оказывает</w:t>
      </w:r>
      <w:r w:rsidR="0024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200">
        <w:rPr>
          <w:rFonts w:ascii="Times New Roman" w:eastAsia="Times New Roman" w:hAnsi="Times New Roman" w:cs="Times New Roman"/>
          <w:sz w:val="28"/>
          <w:szCs w:val="28"/>
        </w:rPr>
        <w:t>благоприятное</w:t>
      </w:r>
      <w:r w:rsidRPr="006B016B">
        <w:rPr>
          <w:rFonts w:ascii="Times New Roman" w:eastAsia="Times New Roman" w:hAnsi="Times New Roman" w:cs="Times New Roman"/>
          <w:sz w:val="28"/>
          <w:szCs w:val="28"/>
        </w:rPr>
        <w:t xml:space="preserve"> влияние на общее состояние здоровья детей, укрепляется нервная система, повышается сопротивляемость организма к различным заболеваниям. </w:t>
      </w:r>
    </w:p>
    <w:p w:rsidR="00B14BB0" w:rsidRPr="006B016B" w:rsidRDefault="00F158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414655</wp:posOffset>
            </wp:positionV>
            <wp:extent cx="2120265" cy="1932305"/>
            <wp:effectExtent l="19050" t="0" r="0" b="0"/>
            <wp:wrapTight wrapText="bothSides">
              <wp:wrapPolygon edited="0">
                <wp:start x="-194" y="0"/>
                <wp:lineTo x="-194" y="21295"/>
                <wp:lineTo x="21542" y="21295"/>
                <wp:lineTo x="21542" y="0"/>
                <wp:lineTo x="-194" y="0"/>
              </wp:wrapPolygon>
            </wp:wrapTight>
            <wp:docPr id="2" name="Рисунок 2" descr="indexуууу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уууу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4BB0" w:rsidRPr="006B016B" w:rsidSect="006B016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784"/>
    <w:rsid w:val="000A058D"/>
    <w:rsid w:val="000D12D5"/>
    <w:rsid w:val="00147802"/>
    <w:rsid w:val="0020213A"/>
    <w:rsid w:val="00241538"/>
    <w:rsid w:val="003007EE"/>
    <w:rsid w:val="00302200"/>
    <w:rsid w:val="00343B47"/>
    <w:rsid w:val="003A00B6"/>
    <w:rsid w:val="003A5245"/>
    <w:rsid w:val="00471010"/>
    <w:rsid w:val="0059139C"/>
    <w:rsid w:val="0066696E"/>
    <w:rsid w:val="006B016B"/>
    <w:rsid w:val="00996784"/>
    <w:rsid w:val="00A06C07"/>
    <w:rsid w:val="00A153C7"/>
    <w:rsid w:val="00A41B6A"/>
    <w:rsid w:val="00AB1974"/>
    <w:rsid w:val="00B14BB0"/>
    <w:rsid w:val="00BA52BE"/>
    <w:rsid w:val="00C21B02"/>
    <w:rsid w:val="00D3201E"/>
    <w:rsid w:val="00DB2923"/>
    <w:rsid w:val="00F1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02"/>
  </w:style>
  <w:style w:type="paragraph" w:styleId="1">
    <w:name w:val="heading 1"/>
    <w:basedOn w:val="a"/>
    <w:link w:val="10"/>
    <w:uiPriority w:val="9"/>
    <w:qFormat/>
    <w:rsid w:val="00996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6784"/>
  </w:style>
  <w:style w:type="paragraph" w:styleId="a4">
    <w:name w:val="Balloon Text"/>
    <w:basedOn w:val="a"/>
    <w:link w:val="a5"/>
    <w:uiPriority w:val="99"/>
    <w:semiHidden/>
    <w:unhideWhenUsed/>
    <w:rsid w:val="0099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41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s26.detkin-club.ru/images/parents/index_5454eef395e2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848</Words>
  <Characters>4839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21</cp:revision>
  <dcterms:created xsi:type="dcterms:W3CDTF">2017-12-01T03:26:00Z</dcterms:created>
  <dcterms:modified xsi:type="dcterms:W3CDTF">2017-12-02T12:31:00Z</dcterms:modified>
</cp:coreProperties>
</file>